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Cechy trwałego parasola do ogrodu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dlaczego stabilność jedną z ważniejszych rzeczy w parasolu do ogrodu.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Cechy trwałego parasola do ogrodu - najcięższy element wyposażenia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Ryba psuje się od... podstawy...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kupujesz parasol ogrodowy, oczekujesz, że posłuży ci dłużej niż jeden sezon. Masz szereg wymagań, które sprawiają, że zakup jest trudny i pełen wyzywań. Klienci oczekują materiałów z najwyższej półki, niskiej ceny i pięknego designu. Ale jakie są</w:t>
      </w:r>
      <w:r>
        <w:rPr>
          <w:rFonts w:ascii="calibri" w:hAnsi="calibri" w:eastAsia="calibri" w:cs="calibri"/>
          <w:sz w:val="24"/>
          <w:szCs w:val="24"/>
          <w:b/>
        </w:rPr>
        <w:t xml:space="preserve"> cechy trwałego parasola do ogrodu</w:t>
      </w:r>
      <w:r>
        <w:rPr>
          <w:rFonts w:ascii="calibri" w:hAnsi="calibri" w:eastAsia="calibri" w:cs="calibri"/>
          <w:sz w:val="24"/>
          <w:szCs w:val="24"/>
        </w:rPr>
        <w:t xml:space="preserve">? Na co rozsądny klient powinien zwrócić uwagę w pierwszej kolejności? Czy to materiał? Precyzja wykonania, a może inne czynniki, które nie przychodzą na myśl od razu, ale po czasie może okazać się, że są kluczowe i pozwolą zachować parasol w doskonałej kondycji przez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trwałego parasola do ogrodu - wszystko zależy od najcięższego elementu wyposażenia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się, jakie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cechy trwałego parasola do ogrodu</w:t>
      </w:r>
      <w:r>
        <w:rPr>
          <w:rFonts w:ascii="calibri" w:hAnsi="calibri" w:eastAsia="calibri" w:cs="calibri"/>
          <w:sz w:val="24"/>
          <w:szCs w:val="24"/>
        </w:rPr>
        <w:t xml:space="preserve">! Dowiedz się, co może sprawić, że można nazwać parasol parasolem z wysokiej półki. Na co zwracać uwagę w sklepie! Dzięki lekturze artykułu stworzonego przez Litex Garden zakup parasola już nigdy nie będzie wyzwaniem, wręcz przeciwnie - będziesz wiedział, czego konkretnie potrzebujesz i nie pozwolisz się naciągnąć na nieprzemyślane zakupy.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1px; height:2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to jakie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cechy trwałego parasola do ogrodu</w:t>
        </w:r>
      </w:hyperlink>
      <w:r>
        <w:rPr>
          <w:rFonts w:ascii="calibri" w:hAnsi="calibri" w:eastAsia="calibri" w:cs="calibri"/>
          <w:sz w:val="24"/>
          <w:szCs w:val="24"/>
        </w:rPr>
        <w:t xml:space="preserve">? Zwróć uwagę na podstawę parasola do ogrodu.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itexgarden.pl/Cechy-trwalego-parasola-do-ogr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2024-05-16T01:38:11+02:00</dcterms:created>
  <dcterms:modified xsi:type="dcterms:W3CDTF">2024-05-16T01:38:11+02:00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